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0E9D2" w14:textId="77777777" w:rsidR="00155CDB" w:rsidRPr="00155CDB" w:rsidRDefault="00155CDB" w:rsidP="00155CDB">
      <w:pPr>
        <w:rPr>
          <w:rFonts w:asciiTheme="minorHAnsi" w:hAnsiTheme="minorHAnsi" w:cstheme="minorHAnsi"/>
          <w:bCs/>
          <w:color w:val="000000"/>
          <w:sz w:val="24"/>
          <w:szCs w:val="24"/>
          <w:lang w:val="en-US"/>
        </w:rPr>
      </w:pPr>
      <w:r w:rsidRPr="00155CDB">
        <w:rPr>
          <w:rFonts w:asciiTheme="minorHAnsi" w:hAnsiTheme="minorHAnsi" w:cstheme="minorHAnsi"/>
          <w:bCs/>
          <w:color w:val="000000"/>
          <w:sz w:val="24"/>
          <w:szCs w:val="24"/>
          <w:lang w:val="en-US"/>
        </w:rPr>
        <w:t>Dr. Ana Correa Ossa is a Health Economist and Lecturer at the Institute for Global Health, University College London (UCL), where she directs the MSc in Health Economics and Decision Science. Her work applies economic analysis to understand how social policies, health systems, and environmental factors can shape population health and inequalities.</w:t>
      </w:r>
    </w:p>
    <w:p w14:paraId="02370EBC" w14:textId="77777777" w:rsidR="00155CDB" w:rsidRPr="00155CDB" w:rsidRDefault="00155CDB" w:rsidP="00155CDB">
      <w:pPr>
        <w:rPr>
          <w:rFonts w:asciiTheme="minorHAnsi" w:hAnsiTheme="minorHAnsi" w:cstheme="minorHAnsi"/>
          <w:bCs/>
          <w:color w:val="000000"/>
          <w:sz w:val="24"/>
          <w:szCs w:val="24"/>
          <w:lang w:val="en-US"/>
        </w:rPr>
      </w:pPr>
      <w:r w:rsidRPr="00155CDB">
        <w:rPr>
          <w:rFonts w:asciiTheme="minorHAnsi" w:hAnsiTheme="minorHAnsi" w:cstheme="minorHAnsi"/>
          <w:bCs/>
          <w:color w:val="000000"/>
          <w:sz w:val="24"/>
          <w:szCs w:val="24"/>
          <w:lang w:val="en-US"/>
        </w:rPr>
        <w:t xml:space="preserve">Her research spans a range of applied topics, including the evaluation of social protection </w:t>
      </w:r>
      <w:proofErr w:type="spellStart"/>
      <w:r w:rsidRPr="00155CDB">
        <w:rPr>
          <w:rFonts w:asciiTheme="minorHAnsi" w:hAnsiTheme="minorHAnsi" w:cstheme="minorHAnsi"/>
          <w:bCs/>
          <w:color w:val="000000"/>
          <w:sz w:val="24"/>
          <w:szCs w:val="24"/>
          <w:lang w:val="en-US"/>
        </w:rPr>
        <w:t>programmes</w:t>
      </w:r>
      <w:proofErr w:type="spellEnd"/>
      <w:r w:rsidRPr="00155CDB">
        <w:rPr>
          <w:rFonts w:asciiTheme="minorHAnsi" w:hAnsiTheme="minorHAnsi" w:cstheme="minorHAnsi"/>
          <w:bCs/>
          <w:color w:val="000000"/>
          <w:sz w:val="24"/>
          <w:szCs w:val="24"/>
          <w:lang w:val="en-US"/>
        </w:rPr>
        <w:t>, the impact of environmental exposures on health, cost-effectiveness of novel diagnostic technologies, and access to medicines. She has contributed to large-scale studies using electronic health records to monitor infectious diseases and assess vaccine effectiveness in the UK and Europe.</w:t>
      </w:r>
    </w:p>
    <w:p w14:paraId="153CF5ED" w14:textId="77777777" w:rsidR="00155CDB" w:rsidRPr="00155CDB" w:rsidRDefault="00155CDB" w:rsidP="00155CDB">
      <w:pPr>
        <w:rPr>
          <w:rFonts w:asciiTheme="minorHAnsi" w:hAnsiTheme="minorHAnsi" w:cstheme="minorHAnsi"/>
          <w:bCs/>
          <w:color w:val="000000"/>
          <w:sz w:val="24"/>
          <w:szCs w:val="24"/>
          <w:lang w:val="en-US"/>
        </w:rPr>
      </w:pPr>
      <w:r w:rsidRPr="00155CDB">
        <w:rPr>
          <w:rFonts w:asciiTheme="minorHAnsi" w:hAnsiTheme="minorHAnsi" w:cstheme="minorHAnsi"/>
          <w:bCs/>
          <w:color w:val="000000"/>
          <w:sz w:val="24"/>
          <w:szCs w:val="24"/>
          <w:lang w:val="en-US"/>
        </w:rPr>
        <w:t>Dr. Correa Ossa is a member of the International Health Economics Association (</w:t>
      </w:r>
      <w:proofErr w:type="spellStart"/>
      <w:r w:rsidRPr="00155CDB">
        <w:rPr>
          <w:rFonts w:asciiTheme="minorHAnsi" w:hAnsiTheme="minorHAnsi" w:cstheme="minorHAnsi"/>
          <w:bCs/>
          <w:color w:val="000000"/>
          <w:sz w:val="24"/>
          <w:szCs w:val="24"/>
          <w:lang w:val="en-US"/>
        </w:rPr>
        <w:t>iHEA</w:t>
      </w:r>
      <w:proofErr w:type="spellEnd"/>
      <w:r w:rsidRPr="00155CDB">
        <w:rPr>
          <w:rFonts w:asciiTheme="minorHAnsi" w:hAnsiTheme="minorHAnsi" w:cstheme="minorHAnsi"/>
          <w:bCs/>
          <w:color w:val="000000"/>
          <w:sz w:val="24"/>
          <w:szCs w:val="24"/>
          <w:lang w:val="en-US"/>
        </w:rPr>
        <w:t>).</w:t>
      </w:r>
    </w:p>
    <w:p w14:paraId="5EB33E58" w14:textId="77777777" w:rsidR="00155CDB" w:rsidRPr="00155CDB" w:rsidRDefault="00155CDB" w:rsidP="00155CDB">
      <w:pPr>
        <w:rPr>
          <w:rFonts w:asciiTheme="minorHAnsi" w:hAnsiTheme="minorHAnsi" w:cstheme="minorHAnsi"/>
          <w:bCs/>
          <w:color w:val="000000"/>
          <w:sz w:val="24"/>
          <w:szCs w:val="24"/>
        </w:rPr>
      </w:pPr>
      <w:r w:rsidRPr="00155CDB">
        <w:rPr>
          <w:rFonts w:asciiTheme="minorHAnsi" w:hAnsiTheme="minorHAnsi" w:cstheme="minorHAnsi"/>
          <w:bCs/>
          <w:color w:val="000000"/>
          <w:sz w:val="24"/>
          <w:szCs w:val="24"/>
        </w:rPr>
        <w:t xml:space="preserve">UCL </w:t>
      </w:r>
      <w:proofErr w:type="spellStart"/>
      <w:r w:rsidRPr="00155CDB">
        <w:rPr>
          <w:rFonts w:asciiTheme="minorHAnsi" w:hAnsiTheme="minorHAnsi" w:cstheme="minorHAnsi"/>
          <w:bCs/>
          <w:color w:val="000000"/>
          <w:sz w:val="24"/>
          <w:szCs w:val="24"/>
        </w:rPr>
        <w:t>profile</w:t>
      </w:r>
      <w:proofErr w:type="spellEnd"/>
      <w:r w:rsidRPr="00155CDB">
        <w:rPr>
          <w:rFonts w:asciiTheme="minorHAnsi" w:hAnsiTheme="minorHAnsi" w:cstheme="minorHAnsi"/>
          <w:bCs/>
          <w:color w:val="000000"/>
          <w:sz w:val="24"/>
          <w:szCs w:val="24"/>
        </w:rPr>
        <w:t>: </w:t>
      </w:r>
      <w:hyperlink r:id="rId5" w:tgtFrame="_blank" w:history="1">
        <w:r w:rsidRPr="00155CDB">
          <w:rPr>
            <w:rStyle w:val="Collegamentoipertestuale"/>
            <w:rFonts w:asciiTheme="minorHAnsi" w:hAnsiTheme="minorHAnsi" w:cstheme="minorHAnsi"/>
            <w:bCs/>
            <w:sz w:val="24"/>
            <w:szCs w:val="24"/>
          </w:rPr>
          <w:t>https://profiles.ucl.ac.uk/77161-ana-correa-ossa/about</w:t>
        </w:r>
      </w:hyperlink>
    </w:p>
    <w:p w14:paraId="24979F09" w14:textId="64658B6A" w:rsidR="009F475B" w:rsidRPr="00155CDB" w:rsidRDefault="009F475B" w:rsidP="00583059"/>
    <w:sectPr w:rsidR="009F475B" w:rsidRPr="00155CDB" w:rsidSect="00146A1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ont334">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E179F"/>
    <w:multiLevelType w:val="hybridMultilevel"/>
    <w:tmpl w:val="E5E296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78637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CIktDYxNzc0MLE3MDQyUdpeDU4uLM/DyQAstaAH4MoRIsAAAA"/>
  </w:docVars>
  <w:rsids>
    <w:rsidRoot w:val="00535B8D"/>
    <w:rsid w:val="000E7A47"/>
    <w:rsid w:val="00101B10"/>
    <w:rsid w:val="001024C4"/>
    <w:rsid w:val="00133D52"/>
    <w:rsid w:val="00146A1C"/>
    <w:rsid w:val="00155CDB"/>
    <w:rsid w:val="001962AC"/>
    <w:rsid w:val="0027049B"/>
    <w:rsid w:val="002B5A90"/>
    <w:rsid w:val="00304458"/>
    <w:rsid w:val="00311DD4"/>
    <w:rsid w:val="00315452"/>
    <w:rsid w:val="00320CA6"/>
    <w:rsid w:val="003348D6"/>
    <w:rsid w:val="003E3F77"/>
    <w:rsid w:val="004432A2"/>
    <w:rsid w:val="00454100"/>
    <w:rsid w:val="00460DCF"/>
    <w:rsid w:val="00462768"/>
    <w:rsid w:val="004820E0"/>
    <w:rsid w:val="004C6BA5"/>
    <w:rsid w:val="004E1CA1"/>
    <w:rsid w:val="00526B2A"/>
    <w:rsid w:val="00535B8D"/>
    <w:rsid w:val="00555CDE"/>
    <w:rsid w:val="00583059"/>
    <w:rsid w:val="00590FCF"/>
    <w:rsid w:val="00610468"/>
    <w:rsid w:val="00702B09"/>
    <w:rsid w:val="008358CB"/>
    <w:rsid w:val="00884810"/>
    <w:rsid w:val="009F475B"/>
    <w:rsid w:val="00A771FE"/>
    <w:rsid w:val="00AC50EE"/>
    <w:rsid w:val="00B35EBA"/>
    <w:rsid w:val="00B97456"/>
    <w:rsid w:val="00C12CC6"/>
    <w:rsid w:val="00C42166"/>
    <w:rsid w:val="00C87E31"/>
    <w:rsid w:val="00CA0429"/>
    <w:rsid w:val="00CC4811"/>
    <w:rsid w:val="00CC6400"/>
    <w:rsid w:val="00D2460E"/>
    <w:rsid w:val="00DA6F62"/>
    <w:rsid w:val="00E101AB"/>
    <w:rsid w:val="00E363E8"/>
    <w:rsid w:val="00E62A32"/>
    <w:rsid w:val="00E76206"/>
    <w:rsid w:val="00E86262"/>
    <w:rsid w:val="00EC2191"/>
    <w:rsid w:val="00ED565D"/>
    <w:rsid w:val="00FC34C2"/>
    <w:rsid w:val="00FF24CF"/>
    <w:rsid w:val="00FF3313"/>
    <w:rsid w:val="00FF77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A93B3"/>
  <w15:docId w15:val="{C2332D1C-488B-43FF-ACC7-4C68FA4A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42166"/>
    <w:pPr>
      <w:suppressAutoHyphens/>
      <w:spacing w:after="200" w:line="276" w:lineRule="auto"/>
    </w:pPr>
    <w:rPr>
      <w:rFonts w:ascii="Calibri" w:eastAsia="Lucida Sans Unicode" w:hAnsi="Calibri" w:cs="font334"/>
      <w:kern w:val="1"/>
      <w:sz w:val="22"/>
      <w:szCs w:val="22"/>
      <w:lang w:eastAsia="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2">
    <w:name w:val="Stile2"/>
    <w:basedOn w:val="Indice1"/>
    <w:autoRedefine/>
    <w:rsid w:val="00C12CC6"/>
    <w:pPr>
      <w:autoSpaceDE w:val="0"/>
      <w:snapToGrid w:val="0"/>
      <w:jc w:val="both"/>
    </w:pPr>
    <w:rPr>
      <w:rFonts w:ascii="Arial" w:eastAsia="Times New Roman" w:hAnsi="Arial" w:cs="Arial"/>
      <w:b/>
      <w:color w:val="000000"/>
    </w:rPr>
  </w:style>
  <w:style w:type="paragraph" w:styleId="Indice1">
    <w:name w:val="index 1"/>
    <w:basedOn w:val="Normale"/>
    <w:next w:val="Normale"/>
    <w:autoRedefine/>
    <w:semiHidden/>
    <w:rsid w:val="00C12CC6"/>
    <w:pPr>
      <w:ind w:left="240" w:hanging="240"/>
    </w:pPr>
  </w:style>
  <w:style w:type="paragraph" w:styleId="Paragrafoelenco">
    <w:name w:val="List Paragraph"/>
    <w:basedOn w:val="Normale"/>
    <w:uiPriority w:val="34"/>
    <w:qFormat/>
    <w:rsid w:val="00460DCF"/>
    <w:pPr>
      <w:ind w:left="720"/>
      <w:contextualSpacing/>
    </w:pPr>
  </w:style>
  <w:style w:type="character" w:styleId="Collegamentoipertestuale">
    <w:name w:val="Hyperlink"/>
    <w:basedOn w:val="Carpredefinitoparagrafo"/>
    <w:uiPriority w:val="99"/>
    <w:unhideWhenUsed/>
    <w:rsid w:val="002B5A90"/>
    <w:rPr>
      <w:color w:val="0000FF" w:themeColor="hyperlink"/>
      <w:u w:val="single"/>
    </w:rPr>
  </w:style>
  <w:style w:type="character" w:styleId="Menzionenonrisolta">
    <w:name w:val="Unresolved Mention"/>
    <w:basedOn w:val="Carpredefinitoparagrafo"/>
    <w:uiPriority w:val="99"/>
    <w:semiHidden/>
    <w:unhideWhenUsed/>
    <w:rsid w:val="002B5A90"/>
    <w:rPr>
      <w:color w:val="605E5C"/>
      <w:shd w:val="clear" w:color="auto" w:fill="E1DFDD"/>
    </w:rPr>
  </w:style>
  <w:style w:type="character" w:styleId="Collegamentovisitato">
    <w:name w:val="FollowedHyperlink"/>
    <w:basedOn w:val="Carpredefinitoparagrafo"/>
    <w:uiPriority w:val="99"/>
    <w:semiHidden/>
    <w:unhideWhenUsed/>
    <w:rsid w:val="0045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files.ucl.ac.uk/77161-ana-correa-ossa/abou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833</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Paolo Lauriola MD: head of Regional Reference Centre “Environment &amp; Health” of ARPA Emilia-Romagna</vt:lpstr>
    </vt:vector>
  </TitlesOfParts>
  <Company>HP</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Paolo Lauriola MD: head of Regional Reference Centre “Environment &amp; Health” of ARPA Emilia-Romagna</dc:title>
  <dc:creator>plauriola</dc:creator>
  <cp:lastModifiedBy>Guglielmo Trovato</cp:lastModifiedBy>
  <cp:revision>2</cp:revision>
  <dcterms:created xsi:type="dcterms:W3CDTF">2025-10-03T08:05:00Z</dcterms:created>
  <dcterms:modified xsi:type="dcterms:W3CDTF">2025-10-03T08:05:00Z</dcterms:modified>
</cp:coreProperties>
</file>